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附件1：报名登记表</w:t>
      </w:r>
    </w:p>
    <w:p w14:paraId="6129AD63"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广州中医药大学第三附属医院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肠内营养制剂配送</w:t>
      </w:r>
      <w:r>
        <w:rPr>
          <w:rFonts w:hint="eastAsia"/>
          <w:b/>
          <w:color w:val="auto"/>
          <w:sz w:val="28"/>
          <w:szCs w:val="28"/>
          <w:highlight w:val="none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项目市场调研</w:t>
      </w:r>
    </w:p>
    <w:p w14:paraId="6A655EAE"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报名登记表</w:t>
      </w:r>
    </w:p>
    <w:tbl>
      <w:tblPr>
        <w:tblStyle w:val="7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817"/>
        <w:gridCol w:w="967"/>
        <w:gridCol w:w="1017"/>
        <w:gridCol w:w="240"/>
        <w:gridCol w:w="2333"/>
      </w:tblGrid>
      <w:tr w14:paraId="37E0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51D6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374" w:type="dxa"/>
            <w:gridSpan w:val="5"/>
            <w:shd w:val="clear" w:color="auto" w:fill="auto"/>
            <w:noWrap w:val="0"/>
            <w:vAlign w:val="top"/>
          </w:tcPr>
          <w:p w14:paraId="42A69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59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7222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7374" w:type="dxa"/>
            <w:gridSpan w:val="5"/>
            <w:shd w:val="clear" w:color="auto" w:fill="auto"/>
            <w:noWrap w:val="0"/>
            <w:vAlign w:val="top"/>
          </w:tcPr>
          <w:p w14:paraId="6CD47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69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A75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注册资金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17CED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5818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成立时间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00C09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7D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198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法人代表/单位负责人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0E451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0187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0D49C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F0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41AE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1C90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16D8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联系人手机号码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4C883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FA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375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联系人电子邮箱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211F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0C2B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传真号码（如有）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79875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DE9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D4F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报名资料</w:t>
            </w:r>
          </w:p>
        </w:tc>
        <w:tc>
          <w:tcPr>
            <w:tcW w:w="7374" w:type="dxa"/>
            <w:gridSpan w:val="5"/>
            <w:shd w:val="clear" w:color="auto" w:fill="auto"/>
            <w:noWrap w:val="0"/>
            <w:vAlign w:val="center"/>
          </w:tcPr>
          <w:p w14:paraId="697B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有效的《营业执照》复印件（如非“三证合一”证照，同时提供税务登记证及组织机构代码证副本复印件）、经营许可证等相关证件，营业执照经营范围如注明“具体经营项目请登录商事主体信息公示平台查询”的，须打印商事主体信息公示平台查询页；提供有效的《食品生产许可证》或《食品经营许可证》；</w:t>
            </w:r>
          </w:p>
          <w:p w14:paraId="2642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2.报名人如为法人代表，须提交报名单位法人代表证明书、法人代表第二代居民身份证复印件。报名人如为授权代理人，须提交报名单位法人代表证明书、法人代表第二代居民身份证复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印件、法人授权书及授权代理人第二代居民身份证复印件；</w:t>
            </w:r>
          </w:p>
          <w:p w14:paraId="49E2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3.自行登录“国家企业信用信息公示系统” （http://www.gsxt. gov.cn/index. html), 在右上角“信息打印”栏打印《企业信用信息公示报告》；</w:t>
            </w:r>
          </w:p>
          <w:p w14:paraId="0932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4.报名单位应遵纪守法、诚信经营，近三年内（自本公告发布之日起往前推三年）无违规违法行为或采购活动中无不良记录。（报名单位书面承诺）。</w:t>
            </w:r>
          </w:p>
          <w:p w14:paraId="74B4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5.同类型项目业绩清单及相关的证明材料（提供项目成交/中标通知书、合同复印件等）；</w:t>
            </w:r>
          </w:p>
          <w:p w14:paraId="3BA5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6.营养信息管理系统介绍；</w:t>
            </w:r>
          </w:p>
          <w:p w14:paraId="2FC3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7.项目服务方案介绍；</w:t>
            </w:r>
          </w:p>
          <w:p w14:paraId="0488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8.肠内营养制剂产品清单报价；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9.肠内营养制剂产品资质有关材料；</w:t>
            </w:r>
          </w:p>
          <w:p w14:paraId="0D74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注：上述所有文件及有关证明材料，均须加盖公司公章。</w:t>
            </w:r>
          </w:p>
        </w:tc>
      </w:tr>
      <w:tr w14:paraId="467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687" w:type="dxa"/>
            <w:gridSpan w:val="6"/>
            <w:shd w:val="clear" w:color="auto" w:fill="auto"/>
            <w:noWrap w:val="0"/>
            <w:vAlign w:val="top"/>
          </w:tcPr>
          <w:p w14:paraId="4EFBD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备注：（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根据实际情况进行填写。贵单位可不限于上述内容，可在备注处自行增加辅助材料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 w14:paraId="3B10B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553FF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22C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4C562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3784" w:type="dxa"/>
            <w:gridSpan w:val="2"/>
            <w:shd w:val="clear" w:color="auto" w:fill="auto"/>
            <w:noWrap w:val="0"/>
            <w:vAlign w:val="center"/>
          </w:tcPr>
          <w:p w14:paraId="4EBA5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 w14:paraId="69F76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333" w:type="dxa"/>
            <w:shd w:val="clear" w:color="auto" w:fill="auto"/>
            <w:noWrap w:val="0"/>
            <w:vAlign w:val="center"/>
          </w:tcPr>
          <w:p w14:paraId="025AB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42B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85"/>
    <w:rsid w:val="000378F5"/>
    <w:rsid w:val="00062AE4"/>
    <w:rsid w:val="000A1EFC"/>
    <w:rsid w:val="000B5860"/>
    <w:rsid w:val="000C0793"/>
    <w:rsid w:val="000E6838"/>
    <w:rsid w:val="00113457"/>
    <w:rsid w:val="00151671"/>
    <w:rsid w:val="0017457B"/>
    <w:rsid w:val="001753DF"/>
    <w:rsid w:val="00182B1F"/>
    <w:rsid w:val="001A5100"/>
    <w:rsid w:val="001B7604"/>
    <w:rsid w:val="00207733"/>
    <w:rsid w:val="00210863"/>
    <w:rsid w:val="00233FFF"/>
    <w:rsid w:val="00245147"/>
    <w:rsid w:val="00245EAA"/>
    <w:rsid w:val="0027695E"/>
    <w:rsid w:val="002A4B7D"/>
    <w:rsid w:val="003354D3"/>
    <w:rsid w:val="003467AA"/>
    <w:rsid w:val="003835C9"/>
    <w:rsid w:val="003B7094"/>
    <w:rsid w:val="003C58FB"/>
    <w:rsid w:val="003F7015"/>
    <w:rsid w:val="00412CB9"/>
    <w:rsid w:val="004230CF"/>
    <w:rsid w:val="00430080"/>
    <w:rsid w:val="0045277E"/>
    <w:rsid w:val="00496AA0"/>
    <w:rsid w:val="004E34A8"/>
    <w:rsid w:val="005207E7"/>
    <w:rsid w:val="005327CF"/>
    <w:rsid w:val="00536DBF"/>
    <w:rsid w:val="00546033"/>
    <w:rsid w:val="005540AC"/>
    <w:rsid w:val="005818B8"/>
    <w:rsid w:val="00595ED2"/>
    <w:rsid w:val="005E6E6C"/>
    <w:rsid w:val="00612F3C"/>
    <w:rsid w:val="0063785B"/>
    <w:rsid w:val="00654C49"/>
    <w:rsid w:val="00675417"/>
    <w:rsid w:val="006800F2"/>
    <w:rsid w:val="006807E1"/>
    <w:rsid w:val="00696B6E"/>
    <w:rsid w:val="006A5E39"/>
    <w:rsid w:val="006C60E7"/>
    <w:rsid w:val="006E526E"/>
    <w:rsid w:val="00716CD0"/>
    <w:rsid w:val="00720783"/>
    <w:rsid w:val="007A3352"/>
    <w:rsid w:val="007D3478"/>
    <w:rsid w:val="007D44ED"/>
    <w:rsid w:val="00803225"/>
    <w:rsid w:val="008B3E19"/>
    <w:rsid w:val="008C3630"/>
    <w:rsid w:val="008E3354"/>
    <w:rsid w:val="008F2CE1"/>
    <w:rsid w:val="00923986"/>
    <w:rsid w:val="00970390"/>
    <w:rsid w:val="00984567"/>
    <w:rsid w:val="00994299"/>
    <w:rsid w:val="009B28F5"/>
    <w:rsid w:val="009B5A7B"/>
    <w:rsid w:val="009F3DB6"/>
    <w:rsid w:val="009F4DD5"/>
    <w:rsid w:val="00A02E09"/>
    <w:rsid w:val="00A30AF7"/>
    <w:rsid w:val="00AA3C45"/>
    <w:rsid w:val="00AC2572"/>
    <w:rsid w:val="00AD465A"/>
    <w:rsid w:val="00AF02F4"/>
    <w:rsid w:val="00AF3515"/>
    <w:rsid w:val="00B007F5"/>
    <w:rsid w:val="00B128CD"/>
    <w:rsid w:val="00B4250B"/>
    <w:rsid w:val="00B5157B"/>
    <w:rsid w:val="00B675F6"/>
    <w:rsid w:val="00B74CE9"/>
    <w:rsid w:val="00B85824"/>
    <w:rsid w:val="00B87C26"/>
    <w:rsid w:val="00BB15A9"/>
    <w:rsid w:val="00BE66E4"/>
    <w:rsid w:val="00C171E7"/>
    <w:rsid w:val="00C7293C"/>
    <w:rsid w:val="00C962A9"/>
    <w:rsid w:val="00CA00EC"/>
    <w:rsid w:val="00CB148D"/>
    <w:rsid w:val="00CD6E22"/>
    <w:rsid w:val="00D02E70"/>
    <w:rsid w:val="00D12849"/>
    <w:rsid w:val="00D51214"/>
    <w:rsid w:val="00DB61C1"/>
    <w:rsid w:val="00DC19A8"/>
    <w:rsid w:val="00DD0882"/>
    <w:rsid w:val="00DF179B"/>
    <w:rsid w:val="00E14DD6"/>
    <w:rsid w:val="00E17100"/>
    <w:rsid w:val="00E27CFB"/>
    <w:rsid w:val="00E60D4F"/>
    <w:rsid w:val="00E64B85"/>
    <w:rsid w:val="00EC166E"/>
    <w:rsid w:val="00F12DB7"/>
    <w:rsid w:val="00F3477B"/>
    <w:rsid w:val="00F421DE"/>
    <w:rsid w:val="00F45AA1"/>
    <w:rsid w:val="00F540C0"/>
    <w:rsid w:val="00F63D0F"/>
    <w:rsid w:val="00FA7A97"/>
    <w:rsid w:val="00FB5F97"/>
    <w:rsid w:val="012B4701"/>
    <w:rsid w:val="06BD041B"/>
    <w:rsid w:val="06C6335F"/>
    <w:rsid w:val="0DDB0848"/>
    <w:rsid w:val="0E4312DC"/>
    <w:rsid w:val="163634D4"/>
    <w:rsid w:val="2AF14141"/>
    <w:rsid w:val="2B45623B"/>
    <w:rsid w:val="362D624A"/>
    <w:rsid w:val="3C4B43D0"/>
    <w:rsid w:val="445361E5"/>
    <w:rsid w:val="589A2E73"/>
    <w:rsid w:val="5F976990"/>
    <w:rsid w:val="7AB92EC7"/>
    <w:rsid w:val="7F2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8">
    <w:name w:val="Table Grid 1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111"/>
    <w:basedOn w:val="13"/>
    <w:qFormat/>
    <w:uiPriority w:val="99"/>
    <w:rPr>
      <w:rFonts w:ascii="Calibri" w:hAnsi="Calibri" w:eastAsia="宋体" w:cs="Times New Roman"/>
      <w:kern w:val="0"/>
      <w:sz w:val="20"/>
      <w:szCs w:val="20"/>
    </w:r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3">
    <w:name w:val="浅色底纹1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4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font51"/>
    <w:basedOn w:val="9"/>
    <w:qFormat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18">
    <w:name w:val="font4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605</Words>
  <Characters>646</Characters>
  <Lines>4</Lines>
  <Paragraphs>1</Paragraphs>
  <TotalTime>0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2019-03-01T02:55:00Z</dcterms:created>
  <dc:creator>Sky123.Org</dc:creator>
  <cp:lastModifiedBy>郭敏</cp:lastModifiedBy>
  <dcterms:modified xsi:type="dcterms:W3CDTF">2025-03-10T01:32:26Z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eyJoZGlkIjoiNDhhNzc5ODBlYWM3OWQ5NjBjODA5YTM1NGY1ZjQxMDQiLCJ1c2VySWQiOiI5NDkxMDYzIn0=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B0F12D6939534B46977973842CF6A779_13</vt:lpwstr>
  </property>
</Properties>
</file>